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 DEFENSE ATTORNEY DISTRICT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AA1A67">
        <w:rPr>
          <w:szCs w:val="24"/>
        </w:rPr>
        <w:t>Carl N. Anderson, III</w:t>
      </w:r>
      <w:r>
        <w:rPr>
          <w:szCs w:val="24"/>
        </w:rPr>
        <w:t xml:space="preserve"> (hereinafter referred to as Attorney) (collectively referred to as the Parties) amends the Parties’ Agreement for Indigent Def</w:t>
      </w:r>
      <w:r w:rsidR="00C44BDE">
        <w:rPr>
          <w:szCs w:val="24"/>
        </w:rPr>
        <w:t xml:space="preserve">ense Attorney in District Court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4C113E">
        <w:rPr>
          <w:szCs w:val="24"/>
        </w:rPr>
        <w:t>nt defendants in District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936AB6">
        <w:rPr>
          <w:szCs w:val="24"/>
        </w:rPr>
        <w:t xml:space="preserve">Attorney has requested a reduction in specific contract assignments effective July 1, 2023; </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w:t>
      </w:r>
      <w:r w:rsidR="00D7226A">
        <w:rPr>
          <w:szCs w:val="24"/>
        </w:rPr>
        <w:t>August</w:t>
      </w:r>
      <w:r w:rsidR="00FB67CB">
        <w:rPr>
          <w:szCs w:val="24"/>
        </w:rPr>
        <w:t xml:space="preserve"> 1</w:t>
      </w:r>
      <w:r w:rsidR="00936AB6">
        <w:rPr>
          <w:szCs w:val="24"/>
        </w:rPr>
        <w:t>, 2023</w:t>
      </w:r>
      <w:r>
        <w:rPr>
          <w:szCs w:val="24"/>
        </w:rPr>
        <w:t xml:space="preserve">,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AA1A67" w:rsidP="00AA1A67">
            <w:pPr>
              <w:rPr>
                <w:szCs w:val="24"/>
              </w:rPr>
            </w:pPr>
            <w:r>
              <w:rPr>
                <w:szCs w:val="24"/>
              </w:rPr>
              <w:t xml:space="preserve">Two </w:t>
            </w:r>
            <w:r w:rsidR="004C113E">
              <w:rPr>
                <w:szCs w:val="24"/>
              </w:rPr>
              <w:t>District Court Calendar</w:t>
            </w:r>
            <w:r>
              <w:rPr>
                <w:szCs w:val="24"/>
              </w:rPr>
              <w:t>s</w:t>
            </w:r>
          </w:p>
        </w:tc>
        <w:tc>
          <w:tcPr>
            <w:tcW w:w="4675" w:type="dxa"/>
          </w:tcPr>
          <w:p w:rsidR="004C113E" w:rsidRDefault="0027728E" w:rsidP="00936AB6">
            <w:pPr>
              <w:rPr>
                <w:szCs w:val="24"/>
              </w:rPr>
            </w:pPr>
            <w:r>
              <w:t>$</w:t>
            </w:r>
            <w:r w:rsidR="00936AB6">
              <w:t>79,933.44</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936AB6">
            <w:pPr>
              <w:rPr>
                <w:b/>
                <w:szCs w:val="24"/>
              </w:rPr>
            </w:pPr>
            <w:r w:rsidRPr="004C113E">
              <w:rPr>
                <w:b/>
                <w:szCs w:val="24"/>
              </w:rPr>
              <w:t>$</w:t>
            </w:r>
            <w:r w:rsidR="00936AB6">
              <w:rPr>
                <w:b/>
                <w:szCs w:val="24"/>
              </w:rPr>
              <w:t>79,933.44</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936AB6">
        <w:rPr>
          <w:szCs w:val="24"/>
        </w:rPr>
        <w:t>6,661.12</w:t>
      </w:r>
      <w:r>
        <w:rPr>
          <w:szCs w:val="24"/>
        </w:rPr>
        <w:t xml:space="preserve"> per month.  The first installment shall be paid on or before </w:t>
      </w:r>
      <w:r w:rsidR="00D7226A">
        <w:rPr>
          <w:szCs w:val="24"/>
        </w:rPr>
        <w:t>August</w:t>
      </w:r>
      <w:r w:rsidR="00FB67CB">
        <w:rPr>
          <w:szCs w:val="24"/>
        </w:rPr>
        <w:t xml:space="preserve"> 30th</w:t>
      </w:r>
      <w:r w:rsidR="00936AB6">
        <w:rPr>
          <w:szCs w:val="24"/>
        </w:rPr>
        <w:t>, 2023</w:t>
      </w:r>
      <w:r w:rsidR="00727D0E">
        <w:rPr>
          <w:szCs w:val="24"/>
        </w:rPr>
        <w:t xml:space="preserve">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FB67CB" w:rsidRDefault="00FB67CB">
      <w:pPr>
        <w:rPr>
          <w:b/>
          <w:szCs w:val="24"/>
        </w:rPr>
      </w:pPr>
      <w:r>
        <w:rPr>
          <w:b/>
          <w:szCs w:val="24"/>
        </w:rPr>
        <w:br w:type="page"/>
      </w:r>
    </w:p>
    <w:p w:rsidR="00727D0E" w:rsidRDefault="00936AB6" w:rsidP="00727D0E">
      <w:pPr>
        <w:ind w:left="360"/>
        <w:jc w:val="left"/>
        <w:rPr>
          <w:szCs w:val="24"/>
        </w:rPr>
      </w:pPr>
      <w:r>
        <w:rPr>
          <w:b/>
          <w:szCs w:val="24"/>
        </w:rPr>
        <w:lastRenderedPageBreak/>
        <w:t>I</w:t>
      </w:r>
      <w:r w:rsidR="00727D0E" w:rsidRPr="00BA588A">
        <w:rPr>
          <w:b/>
          <w:szCs w:val="24"/>
        </w:rPr>
        <w:t>N WITNESS THEREOF</w:t>
      </w:r>
      <w:r w:rsidR="00727D0E">
        <w:rPr>
          <w:szCs w:val="24"/>
        </w:rPr>
        <w:t>, the Parties have</w:t>
      </w:r>
      <w:r w:rsidR="003671D6">
        <w:rPr>
          <w:szCs w:val="24"/>
        </w:rPr>
        <w:t xml:space="preserve"> executed this Amendment to the </w:t>
      </w:r>
      <w:r w:rsidR="00BA588A">
        <w:rPr>
          <w:szCs w:val="24"/>
        </w:rPr>
        <w:t>Agreement</w:t>
      </w:r>
      <w:r w:rsidR="003671D6">
        <w:rPr>
          <w:szCs w:val="24"/>
        </w:rPr>
        <w:t xml:space="preserve"> thi</w:t>
      </w:r>
      <w:r w:rsidR="00FB67CB">
        <w:rPr>
          <w:szCs w:val="24"/>
        </w:rPr>
        <w:t>s _________day of July, 2023</w:t>
      </w:r>
      <w:r w:rsidR="003671D6">
        <w:rPr>
          <w:szCs w:val="24"/>
        </w:rPr>
        <w:t>.</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00936AB6">
        <w:rPr>
          <w:b/>
          <w:szCs w:val="24"/>
        </w:rPr>
        <w:t>GAGE FROERER</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 xml:space="preserve">Commissioner </w:t>
      </w:r>
      <w:r w:rsidR="00936AB6">
        <w:rPr>
          <w:szCs w:val="24"/>
        </w:rPr>
        <w:t xml:space="preserve">Bolos </w:t>
      </w:r>
      <w:r w:rsidR="00C44BDE">
        <w:rPr>
          <w:szCs w:val="24"/>
        </w:rPr>
        <w:t>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Commissioner </w:t>
      </w:r>
      <w:r w:rsidR="00936AB6">
        <w:rPr>
          <w:szCs w:val="24"/>
        </w:rPr>
        <w:t>Froerer</w:t>
      </w:r>
      <w:r>
        <w:rPr>
          <w:szCs w:val="24"/>
        </w:rPr>
        <w:t xml:space="preserve"> voted</w:t>
      </w:r>
      <w:r w:rsidR="00936AB6">
        <w:rPr>
          <w:szCs w:val="24"/>
        </w:rPr>
        <w:t xml:space="preserve"> </w:t>
      </w:r>
      <w:r>
        <w:rPr>
          <w:szCs w:val="24"/>
        </w:rPr>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Commissioner </w:t>
      </w:r>
      <w:r w:rsidR="00936AB6">
        <w:rPr>
          <w:szCs w:val="24"/>
        </w:rPr>
        <w:t xml:space="preserve">Harvey </w:t>
      </w:r>
      <w:r>
        <w:rPr>
          <w:szCs w:val="24"/>
        </w:rPr>
        <w:t xml:space="preserve">voted </w:t>
      </w:r>
      <w:r w:rsidR="00936AB6">
        <w:rPr>
          <w:szCs w:val="24"/>
        </w:rPr>
        <w:t xml:space="preserve"> </w:t>
      </w:r>
      <w:r>
        <w:rPr>
          <w:szCs w:val="24"/>
        </w:rPr>
        <w:t xml:space="preserve">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w:t>
      </w:r>
      <w:r w:rsidRPr="00D7226A">
        <w:rPr>
          <w:sz w:val="28"/>
          <w:szCs w:val="28"/>
          <w:u w:val="single"/>
        </w:rPr>
        <w:t>_</w:t>
      </w:r>
      <w:r w:rsidR="00D7226A" w:rsidRPr="00D7226A">
        <w:rPr>
          <w:sz w:val="28"/>
          <w:szCs w:val="28"/>
          <w:u w:val="single"/>
        </w:rPr>
        <w:t xml:space="preserve">/c/ </w:t>
      </w:r>
      <w:r w:rsidR="00D7226A" w:rsidRPr="005B09C2">
        <w:rPr>
          <w:rFonts w:ascii="Kunstler Script" w:hAnsi="Kunstler Script"/>
          <w:sz w:val="40"/>
          <w:szCs w:val="40"/>
          <w:u w:val="single"/>
        </w:rPr>
        <w:t>Carl N. Anderson III</w:t>
      </w:r>
      <w:r w:rsidR="00D7226A" w:rsidRPr="005B09C2">
        <w:rPr>
          <w:rFonts w:ascii="Kunstler Script" w:hAnsi="Kunstler Script"/>
          <w:sz w:val="40"/>
          <w:szCs w:val="40"/>
        </w:rPr>
        <w:t>___</w:t>
      </w:r>
    </w:p>
    <w:p w:rsidR="00C44BDE" w:rsidRPr="00BA588A" w:rsidRDefault="00C44BDE" w:rsidP="00C44BDE">
      <w:pPr>
        <w:jc w:val="left"/>
        <w:rPr>
          <w:b/>
          <w:szCs w:val="24"/>
        </w:rPr>
      </w:pPr>
      <w:r>
        <w:rPr>
          <w:szCs w:val="24"/>
        </w:rPr>
        <w:t xml:space="preserve">   </w:t>
      </w:r>
      <w:r w:rsidR="00AA1A67">
        <w:rPr>
          <w:b/>
          <w:szCs w:val="24"/>
        </w:rPr>
        <w:t>CARL N. ANDERSON, III</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w:t>
      </w:r>
      <w:r w:rsidR="00D7226A" w:rsidRPr="005B09C2">
        <w:rPr>
          <w:szCs w:val="24"/>
          <w:u w:val="single"/>
        </w:rPr>
        <w:t>07/</w:t>
      </w:r>
      <w:r w:rsidR="005B09C2" w:rsidRPr="005B09C2">
        <w:rPr>
          <w:szCs w:val="24"/>
          <w:u w:val="single"/>
        </w:rPr>
        <w:t>26/23</w:t>
      </w:r>
      <w:r>
        <w:rPr>
          <w:szCs w:val="24"/>
        </w:rPr>
        <w:t>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w:t>
      </w:r>
      <w:r w:rsidR="005B09C2" w:rsidRPr="005B09C2">
        <w:rPr>
          <w:rFonts w:ascii="Kunstler Script" w:hAnsi="Kunstler Script"/>
          <w:sz w:val="56"/>
          <w:szCs w:val="56"/>
          <w:u w:val="single"/>
        </w:rPr>
        <w:t>James M. Retallick</w:t>
      </w:r>
      <w:r>
        <w:rPr>
          <w:szCs w:val="24"/>
        </w:rPr>
        <w:t>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w:t>
      </w:r>
      <w:r w:rsidR="005B09C2" w:rsidRPr="005B09C2">
        <w:rPr>
          <w:szCs w:val="24"/>
          <w:u w:val="single"/>
        </w:rPr>
        <w:t>07/26/23</w:t>
      </w:r>
      <w:r w:rsidRPr="005B09C2">
        <w:rPr>
          <w:szCs w:val="24"/>
          <w:u w:val="single"/>
        </w:rPr>
        <w:t>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27728E"/>
    <w:rsid w:val="002F3D88"/>
    <w:rsid w:val="003671D6"/>
    <w:rsid w:val="004C113E"/>
    <w:rsid w:val="00522255"/>
    <w:rsid w:val="00554070"/>
    <w:rsid w:val="005B09C2"/>
    <w:rsid w:val="00671C56"/>
    <w:rsid w:val="00672A41"/>
    <w:rsid w:val="00673F63"/>
    <w:rsid w:val="006E007C"/>
    <w:rsid w:val="006F30C4"/>
    <w:rsid w:val="00727D0E"/>
    <w:rsid w:val="00904B43"/>
    <w:rsid w:val="00936AB6"/>
    <w:rsid w:val="00AA1A67"/>
    <w:rsid w:val="00BA588A"/>
    <w:rsid w:val="00BD51B0"/>
    <w:rsid w:val="00C44BDE"/>
    <w:rsid w:val="00D3510B"/>
    <w:rsid w:val="00D43E99"/>
    <w:rsid w:val="00D7226A"/>
    <w:rsid w:val="00DB77E7"/>
    <w:rsid w:val="00FB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2023-09-21T17:56:00Z</dcterms:created>
  <dcterms:modified xsi:type="dcterms:W3CDTF">2023-09-21T17:56:00Z</dcterms:modified>
</cp:coreProperties>
</file>